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71" w:rsidRDefault="00063771">
      <w:pPr>
        <w:widowControl w:val="0"/>
        <w:spacing w:before="3"/>
        <w:ind w:right="644"/>
        <w:jc w:val="center"/>
        <w:rPr>
          <w:sz w:val="20"/>
          <w:szCs w:val="20"/>
        </w:rPr>
      </w:pPr>
    </w:p>
    <w:p w:rsidR="00B963C6" w:rsidRDefault="00DB0F87">
      <w:pPr>
        <w:widowControl w:val="0"/>
        <w:spacing w:before="3"/>
        <w:ind w:right="644"/>
        <w:jc w:val="center"/>
        <w:rPr>
          <w:sz w:val="20"/>
          <w:szCs w:val="20"/>
        </w:rPr>
      </w:pPr>
      <w:r>
        <w:rPr>
          <w:sz w:val="20"/>
          <w:szCs w:val="20"/>
        </w:rPr>
        <w:t>ОПРОСНЫЙ ЛИСТ</w:t>
      </w:r>
    </w:p>
    <w:p w:rsidR="00B963C6" w:rsidRDefault="00DB0F87">
      <w:pPr>
        <w:widowControl w:val="0"/>
        <w:spacing w:before="3"/>
        <w:ind w:right="644"/>
        <w:jc w:val="center"/>
        <w:rPr>
          <w:sz w:val="20"/>
          <w:szCs w:val="20"/>
        </w:rPr>
      </w:pPr>
      <w:r>
        <w:rPr>
          <w:sz w:val="20"/>
          <w:szCs w:val="20"/>
        </w:rPr>
        <w:t>на изготовление пункта автоматического регулирования напряжения (ПАРН), производства ООО «СибКомплект»</w:t>
      </w:r>
    </w:p>
    <w:p w:rsidR="00B963C6" w:rsidRDefault="00B963C6">
      <w:pPr>
        <w:widowControl w:val="0"/>
        <w:spacing w:before="3"/>
        <w:ind w:right="644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33"/>
        <w:gridCol w:w="424"/>
        <w:gridCol w:w="583"/>
        <w:gridCol w:w="52"/>
        <w:gridCol w:w="353"/>
        <w:gridCol w:w="494"/>
        <w:gridCol w:w="211"/>
        <w:gridCol w:w="530"/>
        <w:gridCol w:w="529"/>
        <w:gridCol w:w="212"/>
        <w:gridCol w:w="494"/>
        <w:gridCol w:w="352"/>
        <w:gridCol w:w="636"/>
        <w:gridCol w:w="423"/>
        <w:gridCol w:w="1059"/>
        <w:gridCol w:w="1701"/>
      </w:tblGrid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условного обозначения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Нужный параметр выделить/обвести</w:t>
            </w:r>
          </w:p>
        </w:tc>
        <w:tc>
          <w:tcPr>
            <w:tcW w:w="1701" w:type="dxa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комплектов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напряжение, кВ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УХЛ1 (до - 60℃)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 (до -45 ℃)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33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ток, А</w:t>
            </w:r>
          </w:p>
        </w:tc>
        <w:tc>
          <w:tcPr>
            <w:tcW w:w="633" w:type="dxa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9" w:type="dxa"/>
            <w:gridSpan w:val="3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58" w:type="dxa"/>
            <w:gridSpan w:val="3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59" w:type="dxa"/>
            <w:gridSpan w:val="2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8" w:type="dxa"/>
            <w:gridSpan w:val="3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59" w:type="dxa"/>
            <w:gridSpan w:val="2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59" w:type="dxa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914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подключения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-22859</wp:posOffset>
                      </wp:positionH>
                      <wp:positionV relativeFrom="page">
                        <wp:posOffset>627380</wp:posOffset>
                      </wp:positionV>
                      <wp:extent cx="1976120" cy="977900"/>
                      <wp:effectExtent l="0" t="0" r="0" b="0"/>
                      <wp:wrapSquare wrapText="bothSides"/>
                      <wp:docPr id="3" name="_x0000_s109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76120" cy="97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251658241;o:allowoverlap:true;o:allowincell:true;mso-position-horizontal-relative:text;margin-left:-1.80pt;mso-position-horizontal:absolute;mso-position-vertical-relative:page;margin-top:49.40pt;mso-position-vertical:absolute;width:155.60pt;height:77.0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Полный треугольник. диапазон регулирования ±15%. Количество однофазных регуляторов в составе одного ПРН - 3шт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-13334</wp:posOffset>
                      </wp:positionH>
                      <wp:positionV relativeFrom="page">
                        <wp:posOffset>629920</wp:posOffset>
                      </wp:positionV>
                      <wp:extent cx="2279650" cy="1149350"/>
                      <wp:effectExtent l="0" t="0" r="0" b="0"/>
                      <wp:wrapSquare wrapText="bothSides"/>
                      <wp:docPr id="4" name="_x0000_s109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79650" cy="1149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524288;o:allowoverlap:true;o:allowincell:true;mso-position-horizontal-relative:text;margin-left:-1.05pt;mso-position-horizontal:absolute;mso-position-vertical-relative:page;margin-top:49.60pt;mso-position-vertical:absolute;width:179.50pt;height:90.5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Неполный треугольник. диапазон регулирования ±10%. Количество однофазных регуляторов в составе одного ПРН - 2шт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установки</w:t>
            </w:r>
          </w:p>
        </w:tc>
        <w:tc>
          <w:tcPr>
            <w:tcW w:w="1640" w:type="dxa"/>
            <w:gridSpan w:val="3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утепленном блок-контейнере</w:t>
            </w:r>
          </w:p>
        </w:tc>
        <w:tc>
          <w:tcPr>
            <w:tcW w:w="1640" w:type="dxa"/>
            <w:gridSpan w:val="5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холодном киоске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Открыто, на опорах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493"/>
        </w:trPr>
        <w:tc>
          <w:tcPr>
            <w:tcW w:w="11204" w:type="dxa"/>
            <w:gridSpan w:val="1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регуляторов напряжения</w:t>
            </w: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ступеней регулирования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±16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±10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температуры масла</w:t>
            </w:r>
          </w:p>
        </w:tc>
        <w:tc>
          <w:tcPr>
            <w:tcW w:w="2045" w:type="dxa"/>
            <w:gridSpan w:val="5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70" w:type="dxa"/>
            <w:gridSpan w:val="6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с блокировкой РПН</w:t>
            </w:r>
          </w:p>
        </w:tc>
        <w:tc>
          <w:tcPr>
            <w:tcW w:w="2470" w:type="dxa"/>
            <w:gridSpan w:val="4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с подогревом масла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управления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мониторинга ресурса контактов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связи</w:t>
            </w:r>
          </w:p>
        </w:tc>
        <w:tc>
          <w:tcPr>
            <w:tcW w:w="1057" w:type="dxa"/>
            <w:gridSpan w:val="2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USB</w:t>
            </w:r>
          </w:p>
        </w:tc>
        <w:tc>
          <w:tcPr>
            <w:tcW w:w="1482" w:type="dxa"/>
            <w:gridSpan w:val="4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RS-485</w:t>
            </w:r>
          </w:p>
        </w:tc>
        <w:tc>
          <w:tcPr>
            <w:tcW w:w="1482" w:type="dxa"/>
            <w:gridSpan w:val="4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RS-232</w:t>
            </w:r>
          </w:p>
        </w:tc>
        <w:tc>
          <w:tcPr>
            <w:tcW w:w="1482" w:type="dxa"/>
            <w:gridSpan w:val="3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1482" w:type="dxa"/>
            <w:gridSpan w:val="2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560"/>
        </w:trPr>
        <w:tc>
          <w:tcPr>
            <w:tcW w:w="11204" w:type="dxa"/>
            <w:gridSpan w:val="1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Характеристики блок-контейнера</w:t>
            </w: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</w:t>
            </w:r>
          </w:p>
        </w:tc>
        <w:tc>
          <w:tcPr>
            <w:tcW w:w="2045" w:type="dxa"/>
            <w:gridSpan w:val="5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</w: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6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</w: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4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</w: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и количество площадок обслуживания с огороженным 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малой площадки обслуживания, мм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</w: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</w: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большой малой площадки обслуживания, мм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</w: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</w: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установки над уровнем земли, мм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404"/>
        </w:trPr>
        <w:tc>
          <w:tcPr>
            <w:tcW w:w="11204" w:type="dxa"/>
            <w:gridSpan w:val="1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Цветовое решение блок-контейнера</w:t>
            </w:r>
          </w:p>
        </w:tc>
      </w:tr>
      <w:tr w:rsidR="00B963C6">
        <w:trPr>
          <w:trHeight w:val="20"/>
        </w:trPr>
        <w:tc>
          <w:tcPr>
            <w:tcW w:w="2518" w:type="dxa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стен снаружи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дверей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крыши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Цвет площадок облуживания и лестниц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требования по цветовому решению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ввода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Воздушный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Кабельный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вывода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Воздушный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Кабельный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линейных разъединителей 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отдельно стоящих опорах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башне ввода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506"/>
        </w:trPr>
        <w:tc>
          <w:tcPr>
            <w:tcW w:w="11204" w:type="dxa"/>
            <w:gridSpan w:val="1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Характеристики блок-контейнера</w:t>
            </w: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разъединителя 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РЛК-10/630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РЛНД-10/630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Внутренняя ошиновка 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Алюминий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Медь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собственных нужд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</w:pPr>
            <w:r>
              <w:rPr>
                <w:sz w:val="20"/>
                <w:szCs w:val="20"/>
              </w:rPr>
              <w:t>1 шт. однофазный ОЛС-2,5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3-фазный, тип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(кВа)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Поддержание температуры внутри блокконтейнера с принудительной приточно-</w:t>
            </w:r>
          </w:p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вентиляцией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________℃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Противопожарная сигнализация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Охранная сигнализация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мониторинга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шкафа мониторинга</w:t>
            </w:r>
          </w:p>
        </w:tc>
        <w:tc>
          <w:tcPr>
            <w:tcW w:w="2045" w:type="dxa"/>
            <w:gridSpan w:val="5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напряжение до ПРН</w:t>
            </w:r>
          </w:p>
        </w:tc>
        <w:tc>
          <w:tcPr>
            <w:tcW w:w="2470" w:type="dxa"/>
            <w:gridSpan w:val="6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Дистанционный контроль по проводному и беспроводному каналу</w:t>
            </w:r>
          </w:p>
        </w:tc>
        <w:tc>
          <w:tcPr>
            <w:tcW w:w="2470" w:type="dxa"/>
            <w:gridSpan w:val="4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  <w:lang w:val="en-US"/>
              </w:rPr>
              <w:t>UPS</w:t>
            </w:r>
            <w:r>
              <w:rPr>
                <w:sz w:val="20"/>
                <w:szCs w:val="20"/>
              </w:rPr>
              <w:t xml:space="preserve"> в шкафу мониторинга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условия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ли шефмонтаж и шефналадка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ли доставка</w:t>
            </w:r>
          </w:p>
        </w:tc>
        <w:tc>
          <w:tcPr>
            <w:tcW w:w="3280" w:type="dxa"/>
            <w:gridSpan w:val="8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705" w:type="dxa"/>
            <w:gridSpan w:val="7"/>
            <w:vAlign w:val="center"/>
          </w:tcPr>
          <w:p w:rsidR="00B963C6" w:rsidRDefault="00DB0F8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2518" w:type="dxa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ЗИП</w:t>
            </w:r>
          </w:p>
        </w:tc>
        <w:tc>
          <w:tcPr>
            <w:tcW w:w="8686" w:type="dxa"/>
            <w:gridSpan w:val="16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"/>
        </w:trPr>
        <w:tc>
          <w:tcPr>
            <w:tcW w:w="11204" w:type="dxa"/>
            <w:gridSpan w:val="17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077"/>
        </w:trPr>
        <w:tc>
          <w:tcPr>
            <w:tcW w:w="2518" w:type="dxa"/>
            <w:vMerge w:val="restart"/>
            <w:vAlign w:val="center"/>
          </w:tcPr>
          <w:p w:rsidR="00B963C6" w:rsidRDefault="00DB0F87">
            <w:pPr>
              <w:spacing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блок-контейнера относительно обходной схемы ЛЭП</w:t>
            </w:r>
          </w:p>
        </w:tc>
        <w:tc>
          <w:tcPr>
            <w:tcW w:w="6985" w:type="dxa"/>
            <w:gridSpan w:val="15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0;margin-top:0;width:50pt;height:50pt;z-index:251658240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object w:dxaOrig="10439" w:dyaOrig="3360">
                <v:shape id="_x0000_i1025" type="#_x0000_t75" style="width:338.4pt;height:108.6pt;mso-wrap-distance-left:0;mso-wrap-distance-top:0;mso-wrap-distance-right:0;mso-wrap-distance-bottom:0" o:ole="">
                  <v:imagedata r:id="rId13" o:title=""/>
                  <v:path textboxrect="0,0,0,0"/>
                </v:shape>
                <o:OLEObject Type="Embed" ProgID="PBrush" ShapeID="_x0000_i1025" DrawAspect="Content" ObjectID="_1823069139" r:id="rId14"/>
              </w:object>
            </w: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963C6">
        <w:trPr>
          <w:trHeight w:val="2106"/>
        </w:trPr>
        <w:tc>
          <w:tcPr>
            <w:tcW w:w="2518" w:type="dxa"/>
            <w:vMerge/>
            <w:vAlign w:val="center"/>
          </w:tcPr>
          <w:p w:rsidR="00B963C6" w:rsidRDefault="00B963C6">
            <w:pPr>
              <w:spacing w:line="258" w:lineRule="auto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15"/>
            <w:vAlign w:val="center"/>
          </w:tcPr>
          <w:p w:rsidR="00B963C6" w:rsidRDefault="00DB0F87">
            <w:pPr>
              <w:spacing w:line="200" w:lineRule="atLeast"/>
              <w:rPr>
                <w:sz w:val="20"/>
                <w:szCs w:val="20"/>
              </w:rPr>
            </w:pPr>
            <w:r>
              <w:pict>
                <v:shape id="_x0000_s1027" type="#_x0000_t75" style="position:absolute;margin-left:0;margin-top:0;width:50pt;height:50pt;z-index:251659264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object w:dxaOrig="10274" w:dyaOrig="3030">
                <v:shape id="_x0000_i1026" type="#_x0000_t75" style="width:337.8pt;height:99.6pt;mso-wrap-distance-left:0;mso-wrap-distance-top:0;mso-wrap-distance-right:0;mso-wrap-distance-bottom:0" o:ole="">
                  <v:imagedata r:id="rId15" o:title=""/>
                  <v:path textboxrect="0,0,0,0"/>
                </v:shape>
                <o:OLEObject Type="Embed" ProgID="PBrush" ShapeID="_x0000_i1026" DrawAspect="Content" ObjectID="_1823069140" r:id="rId16"/>
              </w:object>
            </w:r>
          </w:p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63C6" w:rsidRDefault="00B963C6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B963C6" w:rsidRDefault="00B963C6">
      <w:pPr>
        <w:rPr>
          <w:sz w:val="20"/>
          <w:szCs w:val="20"/>
        </w:rPr>
      </w:pPr>
    </w:p>
    <w:p w:rsidR="00B963C6" w:rsidRDefault="00DB0F87">
      <w:pPr>
        <w:rPr>
          <w:sz w:val="20"/>
          <w:szCs w:val="20"/>
        </w:rPr>
      </w:pPr>
      <w:r>
        <w:rPr>
          <w:sz w:val="20"/>
          <w:szCs w:val="20"/>
        </w:rPr>
        <w:t>Сведения о заказчике: _________________________________________________________________</w:t>
      </w:r>
    </w:p>
    <w:p w:rsidR="00B963C6" w:rsidRDefault="00DB0F87">
      <w:pPr>
        <w:rPr>
          <w:sz w:val="20"/>
          <w:szCs w:val="20"/>
        </w:rPr>
      </w:pPr>
      <w:r>
        <w:rPr>
          <w:sz w:val="20"/>
          <w:szCs w:val="20"/>
        </w:rPr>
        <w:t>Наименование объекта: ________________________________________________________________</w:t>
      </w:r>
    </w:p>
    <w:p w:rsidR="00B963C6" w:rsidRDefault="00DB0F87">
      <w:pPr>
        <w:rPr>
          <w:sz w:val="20"/>
          <w:szCs w:val="20"/>
        </w:rPr>
      </w:pPr>
      <w:r>
        <w:rPr>
          <w:sz w:val="20"/>
          <w:szCs w:val="20"/>
        </w:rPr>
        <w:lastRenderedPageBreak/>
        <w:t>Представитель заказчика: Ф.И.О._______________________________________________________</w:t>
      </w:r>
    </w:p>
    <w:p w:rsidR="00B963C6" w:rsidRDefault="00DB0F87">
      <w:pPr>
        <w:rPr>
          <w:sz w:val="20"/>
          <w:szCs w:val="20"/>
        </w:rPr>
      </w:pPr>
      <w:r>
        <w:rPr>
          <w:sz w:val="20"/>
          <w:szCs w:val="20"/>
        </w:rPr>
        <w:t>Должность: ______________________________Тел/Факс____________________________________</w:t>
      </w:r>
    </w:p>
    <w:p w:rsidR="00B963C6" w:rsidRDefault="00DB0F87">
      <w:pPr>
        <w:rPr>
          <w:sz w:val="20"/>
          <w:szCs w:val="20"/>
        </w:rPr>
      </w:pPr>
      <w:r>
        <w:rPr>
          <w:sz w:val="20"/>
          <w:szCs w:val="20"/>
        </w:rPr>
        <w:t>Подпись: ___________________________Дата:__________________________________________</w:t>
      </w:r>
      <w:r>
        <w:rPr>
          <w:sz w:val="20"/>
          <w:szCs w:val="20"/>
        </w:rPr>
        <w:t xml:space="preserve">___ </w:t>
      </w:r>
    </w:p>
    <w:p w:rsidR="00063771" w:rsidRDefault="00063771">
      <w:pPr>
        <w:rPr>
          <w:sz w:val="20"/>
          <w:szCs w:val="20"/>
        </w:rPr>
      </w:pPr>
    </w:p>
    <w:p w:rsidR="00063771" w:rsidRDefault="00063771">
      <w:pPr>
        <w:rPr>
          <w:sz w:val="20"/>
          <w:szCs w:val="20"/>
        </w:rPr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Количество комплектов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Количество требуемых пунктов автоматического регулирования напряжения (ПАРН), которые необходимо изготовить и поставить.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Номинальное напряжение, кВ (6 / 10)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Рабочее напряжение сети, для которой предназначено оборудование. Обычно выбирается 6 кВ или 10 кВ в зависимости от уровня распределительной сети.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Климатическое исполнение (УХЛ1 / У1)</w:t>
      </w:r>
    </w:p>
    <w:p w:rsid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Определяет, при каких температурах оборудование может эксплуатироваться.</w:t>
      </w:r>
    </w:p>
    <w:p w:rsidR="00063771" w:rsidRPr="00063771" w:rsidRDefault="00063771" w:rsidP="00063771">
      <w:pPr>
        <w:pStyle w:val="aff0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УХЛ1</w:t>
      </w:r>
      <w:r w:rsidRPr="00063771">
        <w:t xml:space="preserve"> — для холодного климата (до –60 °C);</w:t>
      </w:r>
    </w:p>
    <w:p w:rsidR="00063771" w:rsidRDefault="00063771" w:rsidP="00063771">
      <w:pPr>
        <w:pStyle w:val="aff0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У1</w:t>
      </w:r>
      <w:r w:rsidRPr="00063771">
        <w:t xml:space="preserve"> — для </w:t>
      </w:r>
      <w:r>
        <w:t>умеренного климата (до –45 °C).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ind w:left="720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Номинальный ток, А (100–600)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Максимальный ток, который может длительно протекать через устройство без перегрева. Определяется по нагрузке потребителя.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Схема подключения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Тип схемы регулирования напряжения:</w:t>
      </w:r>
    </w:p>
    <w:p w:rsidR="00063771" w:rsidRPr="00063771" w:rsidRDefault="00063771" w:rsidP="00063771">
      <w:pPr>
        <w:pStyle w:val="aff0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Полный треугольник (±15%)</w:t>
      </w:r>
      <w:r w:rsidRPr="00063771">
        <w:t xml:space="preserve"> — три однофазных регулятора, регулировка по всем фазам;</w:t>
      </w:r>
    </w:p>
    <w:p w:rsidR="00063771" w:rsidRPr="00063771" w:rsidRDefault="00063771" w:rsidP="00063771">
      <w:pPr>
        <w:pStyle w:val="aff0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Неполный треугольник (±10%)</w:t>
      </w:r>
      <w:r w:rsidRPr="00063771">
        <w:t xml:space="preserve"> — два однофазных регулятора, регулировка по двум фазам.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Способ установки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Вариант размещения оборудования:</w:t>
      </w:r>
    </w:p>
    <w:p w:rsidR="00063771" w:rsidRPr="00063771" w:rsidRDefault="00063771" w:rsidP="00063771">
      <w:pPr>
        <w:pStyle w:val="aff0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В утеплённом блок-контейнере</w:t>
      </w:r>
      <w:r w:rsidRPr="00063771">
        <w:t xml:space="preserve"> — для круглогодичной эксплуатации;</w:t>
      </w:r>
    </w:p>
    <w:p w:rsidR="00063771" w:rsidRPr="00063771" w:rsidRDefault="00063771" w:rsidP="00063771">
      <w:pPr>
        <w:pStyle w:val="aff0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В холодном киоске</w:t>
      </w:r>
      <w:r w:rsidRPr="00063771">
        <w:t xml:space="preserve"> — без отопления;</w:t>
      </w:r>
    </w:p>
    <w:p w:rsidR="00063771" w:rsidRPr="00063771" w:rsidRDefault="00063771" w:rsidP="00063771">
      <w:pPr>
        <w:pStyle w:val="aff0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Открыто, на опорах</w:t>
      </w:r>
      <w:r w:rsidRPr="00063771">
        <w:t xml:space="preserve"> — на открытой площадке без помещений.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Количество ступеней регулирования (±10 / ±16)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Количество шагов (ступеней), с помощью которых производится регулировка напряжения. Чем больше ступеней, тем плавнее регулировка.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Контроль температуры масла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Наличие системы контроля температуры трансформаторного масла:</w:t>
      </w:r>
    </w:p>
    <w:p w:rsidR="00063771" w:rsidRPr="00063771" w:rsidRDefault="00063771" w:rsidP="00063771">
      <w:pPr>
        <w:pStyle w:val="aff0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Нет</w:t>
      </w:r>
      <w:r w:rsidRPr="00063771">
        <w:t xml:space="preserve"> — без контроля;</w:t>
      </w:r>
    </w:p>
    <w:p w:rsidR="00063771" w:rsidRPr="00063771" w:rsidRDefault="00063771" w:rsidP="00063771">
      <w:pPr>
        <w:pStyle w:val="aff0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Да, с блокировкой РПН</w:t>
      </w:r>
      <w:r w:rsidRPr="00063771">
        <w:t xml:space="preserve"> — блокирует работу при перегреве;</w:t>
      </w:r>
    </w:p>
    <w:p w:rsidR="00063771" w:rsidRPr="00063771" w:rsidRDefault="00063771" w:rsidP="00063771">
      <w:pPr>
        <w:pStyle w:val="aff0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Да, с подогревом масла</w:t>
      </w:r>
      <w:r w:rsidRPr="00063771">
        <w:t xml:space="preserve"> — обеспечивает работу в холодных условиях.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Система управления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Указывает тип и состав автоматической системы управления ПАРН (контроллер, панели, интерфейс).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Система мониторинга ресурса контактов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Система, отслеживающая износ и количество срабатываний контактов регулятора под нагрузкой (РПН).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Система</w:t>
      </w: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связи</w:t>
      </w: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(USB / RS-485 / RS-232 / Ethernet / Bluetooth)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Интерфейсы обмена данными с внешними системами (SCADA, АСУТП, компьютер).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Габаритные размеры, мм (Длина / Ширина / Высота)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Размеры блок-контейнера (в миллиметрах) для проектирования фундамента и транспортировки.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Наличие и количество площадок обслуживания с ограждением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Определяет, требуются ли площадки и лестницы для безопасного обслуживания оборудования.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Размеры малой площадки обслуживания, мм (Длина / Ширина)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Указываются при необходимости малой площадки для доступа к элементам оборудования.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Размеры большой площадки обслуживания, мм (Длина / Ширина)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Если предусмотрена большая площадка, указываются её размеры.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Высота установки над уровнем земли, мм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Определяет уровень установки контейнера для защиты от влаги, снега, затопления и удобства обслуживания.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Цветовое решение блок-контейнера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Выбор цвета наружных элементов:</w:t>
      </w:r>
    </w:p>
    <w:p w:rsidR="00063771" w:rsidRPr="00063771" w:rsidRDefault="00063771" w:rsidP="00063771">
      <w:pPr>
        <w:pStyle w:val="aff0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Цвет стен снаружи</w:t>
      </w:r>
      <w:r w:rsidRPr="00063771">
        <w:t>,</w:t>
      </w:r>
    </w:p>
    <w:p w:rsidR="00063771" w:rsidRPr="00063771" w:rsidRDefault="00063771" w:rsidP="00063771">
      <w:pPr>
        <w:pStyle w:val="aff0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Цвет дверей</w:t>
      </w:r>
      <w:r w:rsidRPr="00063771">
        <w:t>,</w:t>
      </w:r>
    </w:p>
    <w:p w:rsidR="00063771" w:rsidRPr="00063771" w:rsidRDefault="00063771" w:rsidP="00063771">
      <w:pPr>
        <w:pStyle w:val="aff0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Цвет крыши</w:t>
      </w:r>
      <w:r w:rsidRPr="00063771">
        <w:t>,</w:t>
      </w:r>
    </w:p>
    <w:p w:rsidR="00063771" w:rsidRPr="00063771" w:rsidRDefault="00063771" w:rsidP="00063771">
      <w:pPr>
        <w:pStyle w:val="aff0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Цвет площадок</w:t>
      </w:r>
      <w:r w:rsidRPr="00063771">
        <w:t xml:space="preserve"> — часто выбираются по каталогу RAL или корпоративной палитре.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Дополнительные требования по цветовому решению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Особые пожелания заказчика по окраске, логотипам, маркировке и др.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Способ ввода (Воздушный / Кабельный)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Тип ввода питающих линий: по воздуху (через провода ЛЭП) или через кабель.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Способ вывода (Воздушный / Кабельный)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Тип вывода питающих линий — аналогично пункту «Способ ввода».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Установка линейных разъединителей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Место установки линейных разъединителей:</w:t>
      </w:r>
    </w:p>
    <w:p w:rsidR="00063771" w:rsidRPr="00063771" w:rsidRDefault="00063771" w:rsidP="00063771">
      <w:pPr>
        <w:pStyle w:val="aff0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На отдельно стоящих опорах</w:t>
      </w:r>
      <w:r w:rsidRPr="00063771">
        <w:t>,</w:t>
      </w:r>
    </w:p>
    <w:p w:rsidR="00063771" w:rsidRPr="00063771" w:rsidRDefault="00063771" w:rsidP="00063771">
      <w:pPr>
        <w:pStyle w:val="aff0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На башне ввода</w:t>
      </w:r>
      <w:r w:rsidRPr="00063771">
        <w:t xml:space="preserve"> — в зависимости от конструкции.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Тип разъединителя (РЛК-10/630, РЛНД-10/630)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Марка и тип применяемого линейного разъединителя — определяет токовую нагрузку и конструкцию.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Внутренняя ошиновка (Алюминий / Медь)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Материал шин, соединяющих оборудование. Медь дороже, но надёжнее; алюминий — легче и дешевле.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Трансформатор собственных нужд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Наличие и тип трансформатора, обеспечивающего питание внутренних цепей автоматики и освещения (например, однофазный ОЛС-2,5 или трёхфазный S-тип).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Уличное освещение (Да / Нет)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Наличие наружных светильников на контейнере или вблизи оборудования.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Отопление (Да / Нет)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Наличие системы обогрева для поддержания рабочей температуры внутри контейнера.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Поддержание температуры внутри блок-контейнера с принудительной приточно-вытяжной вентиляцией (___ °C)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Задаётся требуемая температура внутренней среды при работе вентиляции и обогрева.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Противопожарная сигнализация (Да / Нет)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Наличие системы обнаружения и оповещения при пожаре.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Охранная сигнализация (Да / Нет)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Система защиты от несанкционированного доступа.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Шкаф мониторинга (Да / Нет)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Устанавливается для контроля состояния оборудования и дистанционного управления.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t>Функции шкафа мониторинга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t>Может включать:</w:t>
      </w:r>
    </w:p>
    <w:p w:rsidR="00063771" w:rsidRPr="00063771" w:rsidRDefault="00063771" w:rsidP="00063771">
      <w:pPr>
        <w:pStyle w:val="aff0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63771">
        <w:t>измерение напряжения до ПРН,</w:t>
      </w:r>
    </w:p>
    <w:p w:rsidR="00063771" w:rsidRPr="00063771" w:rsidRDefault="00063771" w:rsidP="00063771">
      <w:pPr>
        <w:pStyle w:val="aff0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63771">
        <w:t>дистанционный контроль по проводному и беспроводному каналу,</w:t>
      </w:r>
    </w:p>
    <w:p w:rsidR="00063771" w:rsidRPr="00063771" w:rsidRDefault="00063771" w:rsidP="00063771">
      <w:pPr>
        <w:pStyle w:val="aff0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63771">
        <w:t>наличие UPS (источника бесперебойного питания).</w:t>
      </w:r>
    </w:p>
    <w:p w:rsidR="00063771" w:rsidRPr="00063771" w:rsidRDefault="00063771" w:rsidP="00063771">
      <w:pPr>
        <w:spacing w:line="276" w:lineRule="auto"/>
        <w:jc w:val="both"/>
      </w:pPr>
    </w:p>
    <w:p w:rsidR="00063771" w:rsidRPr="00063771" w:rsidRDefault="00063771" w:rsidP="00063771">
      <w:pPr>
        <w:pStyle w:val="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71">
        <w:rPr>
          <w:rStyle w:val="aff1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Дополнительные условия</w:t>
      </w:r>
    </w:p>
    <w:p w:rsid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Требуется ли шефмонтаж и шефналадка (Да / Нет)</w:t>
      </w:r>
      <w:r w:rsidRPr="00063771">
        <w:t xml:space="preserve"> — необходимость вые</w:t>
      </w:r>
      <w:r>
        <w:t>зда специалистов производителя.</w:t>
      </w:r>
    </w:p>
    <w:p w:rsid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Требуется ли доставка (Да / Нет)</w:t>
      </w:r>
      <w:r w:rsidRPr="00063771">
        <w:t xml:space="preserve"> — нужно ли включит</w:t>
      </w:r>
      <w:r>
        <w:t>ь транспортировку оборудования.</w:t>
      </w:r>
    </w:p>
    <w:p w:rsid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Комплект ЗИП</w:t>
      </w:r>
      <w:r>
        <w:t xml:space="preserve"> — перечень запасных частей.</w:t>
      </w:r>
    </w:p>
    <w:p w:rsid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r w:rsidRPr="00063771">
        <w:rPr>
          <w:rStyle w:val="aff1"/>
          <w:rFonts w:eastAsia="Arial"/>
          <w:b w:val="0"/>
        </w:rPr>
        <w:t>Ориентация блок-контейнера относительно обходной схемы ЛЭП</w:t>
      </w:r>
      <w:r>
        <w:t xml:space="preserve"> — направление дверей и панелей</w:t>
      </w:r>
    </w:p>
    <w:p w:rsidR="00063771" w:rsidRPr="00063771" w:rsidRDefault="00063771" w:rsidP="00063771">
      <w:pPr>
        <w:pStyle w:val="aff0"/>
        <w:spacing w:before="0" w:beforeAutospacing="0" w:after="0" w:afterAutospacing="0" w:line="276" w:lineRule="auto"/>
        <w:jc w:val="both"/>
      </w:pPr>
      <w:bookmarkStart w:id="0" w:name="_GoBack"/>
      <w:bookmarkEnd w:id="0"/>
      <w:r w:rsidRPr="00063771">
        <w:t>относительно линии электропередачи.</w:t>
      </w:r>
    </w:p>
    <w:p w:rsidR="00063771" w:rsidRPr="00063771" w:rsidRDefault="00063771" w:rsidP="00063771">
      <w:pPr>
        <w:spacing w:line="276" w:lineRule="auto"/>
        <w:rPr>
          <w:sz w:val="20"/>
          <w:szCs w:val="20"/>
        </w:rPr>
      </w:pPr>
    </w:p>
    <w:sectPr w:rsidR="00063771" w:rsidRPr="00063771" w:rsidSect="00063771">
      <w:headerReference w:type="default" r:id="rId17"/>
      <w:footerReference w:type="default" r:id="rId18"/>
      <w:pgSz w:w="11906" w:h="16838"/>
      <w:pgMar w:top="15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87" w:rsidRDefault="00DB0F87">
      <w:r>
        <w:separator/>
      </w:r>
    </w:p>
  </w:endnote>
  <w:endnote w:type="continuationSeparator" w:id="0">
    <w:p w:rsidR="00DB0F87" w:rsidRDefault="00DB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C6" w:rsidRDefault="00DB0F8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63771">
      <w:rPr>
        <w:noProof/>
      </w:rPr>
      <w:t>6</w:t>
    </w:r>
    <w:r>
      <w:fldChar w:fldCharType="end"/>
    </w:r>
    <w:r>
      <w:t xml:space="preserve"> из 2</w:t>
    </w:r>
  </w:p>
  <w:p w:rsidR="00B963C6" w:rsidRDefault="00B963C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87" w:rsidRDefault="00DB0F87">
      <w:r>
        <w:separator/>
      </w:r>
    </w:p>
  </w:footnote>
  <w:footnote w:type="continuationSeparator" w:id="0">
    <w:p w:rsidR="00DB0F87" w:rsidRDefault="00DB0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3C6" w:rsidRDefault="00DB0F87">
    <w:pPr>
      <w:pStyle w:val="ab"/>
      <w:tabs>
        <w:tab w:val="clear" w:pos="9355"/>
        <w:tab w:val="left" w:pos="12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524288" behindDoc="1" locked="0" layoutInCell="0" allowOverlap="1" wp14:anchorId="3B8599DB" wp14:editId="0F6C2C3F">
              <wp:simplePos x="0" y="0"/>
              <wp:positionH relativeFrom="page">
                <wp:posOffset>4503420</wp:posOffset>
              </wp:positionH>
              <wp:positionV relativeFrom="page">
                <wp:posOffset>106680</wp:posOffset>
              </wp:positionV>
              <wp:extent cx="2879090" cy="891540"/>
              <wp:effectExtent l="0" t="0" r="0" b="381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879090" cy="89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63C6" w:rsidRDefault="00DB0F87">
                          <w:pPr>
                            <w:pStyle w:val="afb"/>
                            <w:spacing w:before="14"/>
                            <w:ind w:right="19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Проектирование энергообъектов до</w:t>
                          </w:r>
                          <w:r>
                            <w:rPr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110кВ</w:t>
                          </w:r>
                        </w:p>
                        <w:p w:rsidR="00B963C6" w:rsidRDefault="00DB0F87">
                          <w:pPr>
                            <w:pStyle w:val="afb"/>
                            <w:tabs>
                              <w:tab w:val="left" w:pos="359"/>
                            </w:tabs>
                            <w:spacing w:before="1"/>
                            <w:ind w:righ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hAnsi="Symbol" w:cs="Symbol"/>
                              <w:sz w:val="18"/>
                              <w:szCs w:val="18"/>
                            </w:rPr>
                            <w:t>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Производство оборудования напряжением до</w:t>
                          </w:r>
                          <w:r>
                            <w:rPr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35кВ</w:t>
                          </w:r>
                        </w:p>
                        <w:p w:rsidR="00B963C6" w:rsidRDefault="00DB0F87">
                          <w:pPr>
                            <w:pStyle w:val="afb"/>
                            <w:tabs>
                              <w:tab w:val="left" w:pos="359"/>
                            </w:tabs>
                            <w:spacing w:before="1" w:line="220" w:lineRule="exact"/>
                            <w:ind w:right="24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ymbol" w:hAnsi="Symbol" w:cs="Symbol"/>
                              <w:sz w:val="18"/>
                              <w:szCs w:val="18"/>
                            </w:rPr>
                            <w:t>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Электромонтажные и пусконаладочные</w:t>
                          </w:r>
                          <w:r>
                            <w:rPr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работы</w:t>
                          </w:r>
                        </w:p>
                        <w:p w:rsidR="00B963C6" w:rsidRDefault="00DB0F87">
                          <w:pPr>
                            <w:pStyle w:val="afb"/>
                            <w:spacing w:line="206" w:lineRule="exact"/>
                            <w:ind w:right="18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Тел.: +7 (3852)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53-99-33</w:t>
                          </w:r>
                        </w:p>
                        <w:p w:rsidR="00B963C6" w:rsidRDefault="00DB0F87">
                          <w:pPr>
                            <w:pStyle w:val="afb"/>
                            <w:spacing w:line="207" w:lineRule="exact"/>
                            <w:ind w:right="19"/>
                            <w:jc w:val="right"/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Веб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сайт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www.sibkomplekt.ru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16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info@sibkomplekt.ru</w:t>
                            </w:r>
                          </w:hyperlink>
                        </w:p>
                        <w:p w:rsidR="00B963C6" w:rsidRPr="00063771" w:rsidRDefault="00B963C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36000" tIns="36000" rIns="36000" bIns="3600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354.6pt;margin-top:8.4pt;width:226.7pt;height:70.2pt;z-index:-502792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b7vwEAAGsDAAAOAAAAZHJzL2Uyb0RvYy54bWysU8Fu2zAMvQ/YPwi6L3KyrkuMOMWKosOA&#10;bS3Q9VzIshQLkERVUmLn70cpbpqtt2E+CCb5TL73KK+vRmvIXoaowTV0PqsokU5Ap922oY+/bj8s&#10;KYmJu44bcLKhBxnp1eb9u/Xga7mAHkwnA8EmLtaDb2ifkq8Zi6KXlscZeOmwqCBYnjAMW9YFPmB3&#10;a9iiqi7ZAKHzAYSMEbM3xyLdlP5KSZHulIoyEdNQ5JbKGcrZ5pNt1rzeBu57LSYa/B9YWK4dDj21&#10;uuGJk13Qb1pZLQJEUGkmwDJQSgtZNKCaefWXmoeee1m0oDnRn2yK/6+t+Lm/D0R3uDtKHLe4oqex&#10;wucpLqqLVfZn8LFG2INHYBqvYczYKR9zsh1+QIcf8l2CYsKogs1moDyCaPT9cPJajokITC6Wn1fV&#10;CksCa8vV/NNFWQbj9cvXPsT0VYIl+aWhAXdZuvP995hwPkJfIHmYg1ttTNmncX8kEJgzLAvJhI+S&#10;0tiOk4oWugPqGPAaNDQ+73iQlJhvDn3+eIle4L05D8J50J4HOx/0tkey88LUwRe0ROnCNk8/Dpqo&#10;4EaLiOn25StzHhfU6z+y+Q0AAP//AwBQSwMEFAAGAAgAAAAhACKjCoHgAAAACwEAAA8AAABkcnMv&#10;ZG93bnJldi54bWxMj8FOwzAQRO9I/IO1SNyoUwMJhDgVogIOnGgrxNGJt0lKvI5it03/nu0Jbjua&#10;p9mZYjG5XhxwDJ0nDfNZAgKp9rajRsNm/XrzACJEQ9b0nlDDCQMsysuLwuTWH+kTD6vYCA6hkBsN&#10;bYxDLmWoW3QmzPyAxN7Wj85ElmMj7WiOHO56qZIklc50xB9aM+BLi/XPau807KrTu9qE5ccu3t1u&#10;1/Er+16+VVpfX03PTyAiTvEPhnN9rg4ld6r8nmwQvYYseVSMspHyhDMwT1UKouLrPlMgy0L+31D+&#10;AgAA//8DAFBLAQItABQABgAIAAAAIQC2gziS/gAAAOEBAAATAAAAAAAAAAAAAAAAAAAAAABbQ29u&#10;dGVudF9UeXBlc10ueG1sUEsBAi0AFAAGAAgAAAAhADj9If/WAAAAlAEAAAsAAAAAAAAAAAAAAAAA&#10;LwEAAF9yZWxzLy5yZWxzUEsBAi0AFAAGAAgAAAAhAM9q5vu/AQAAawMAAA4AAAAAAAAAAAAAAAAA&#10;LgIAAGRycy9lMm9Eb2MueG1sUEsBAi0AFAAGAAgAAAAhACKjCoHgAAAACwEAAA8AAAAAAAAAAAAA&#10;AAAAGQQAAGRycy9kb3ducmV2LnhtbFBLBQYAAAAABAAEAPMAAAAmBQAAAAA=&#10;" o:allowincell="f" filled="f" stroked="f">
              <v:textbox inset="1mm,1mm,1mm,1mm">
                <w:txbxContent>
                  <w:p w:rsidR="00B963C6" w:rsidRDefault="00DB0F87">
                    <w:pPr>
                      <w:pStyle w:val="afb"/>
                      <w:spacing w:before="14"/>
                      <w:ind w:right="19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Проектирование энергообъектов до</w:t>
                    </w:r>
                    <w:r>
                      <w:rPr>
                        <w:spacing w:val="-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110кВ</w:t>
                    </w:r>
                  </w:p>
                  <w:p w:rsidR="00B963C6" w:rsidRDefault="00DB0F87">
                    <w:pPr>
                      <w:pStyle w:val="afb"/>
                      <w:tabs>
                        <w:tab w:val="left" w:pos="359"/>
                      </w:tabs>
                      <w:spacing w:before="1"/>
                      <w:ind w:right="2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ymbol" w:hAnsi="Symbol" w:cs="Symbol"/>
                        <w:sz w:val="18"/>
                        <w:szCs w:val="18"/>
                      </w:rPr>
                      <w:t></w:t>
                    </w:r>
                    <w:r>
                      <w:rPr>
                        <w:sz w:val="18"/>
                        <w:szCs w:val="18"/>
                      </w:rPr>
                      <w:tab/>
                      <w:t>Производство оборудования напряжением до</w:t>
                    </w:r>
                    <w:r>
                      <w:rPr>
                        <w:spacing w:val="-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35кВ</w:t>
                    </w:r>
                  </w:p>
                  <w:p w:rsidR="00B963C6" w:rsidRDefault="00DB0F87">
                    <w:pPr>
                      <w:pStyle w:val="afb"/>
                      <w:tabs>
                        <w:tab w:val="left" w:pos="359"/>
                      </w:tabs>
                      <w:spacing w:before="1" w:line="220" w:lineRule="exact"/>
                      <w:ind w:right="24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ymbol" w:hAnsi="Symbol" w:cs="Symbol"/>
                        <w:sz w:val="18"/>
                        <w:szCs w:val="18"/>
                      </w:rPr>
                      <w:t></w:t>
                    </w:r>
                    <w:r>
                      <w:rPr>
                        <w:sz w:val="18"/>
                        <w:szCs w:val="18"/>
                      </w:rPr>
                      <w:tab/>
                      <w:t>Электромонтажные и пусконаладочные</w:t>
                    </w:r>
                    <w:r>
                      <w:rPr>
                        <w:spacing w:val="-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работы</w:t>
                    </w:r>
                  </w:p>
                  <w:p w:rsidR="00B963C6" w:rsidRDefault="00DB0F87">
                    <w:pPr>
                      <w:pStyle w:val="afb"/>
                      <w:spacing w:line="206" w:lineRule="exact"/>
                      <w:ind w:right="18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Тел.: +7 (3852)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53-99-33</w:t>
                    </w:r>
                  </w:p>
                  <w:p w:rsidR="00B963C6" w:rsidRDefault="00DB0F87">
                    <w:pPr>
                      <w:pStyle w:val="afb"/>
                      <w:spacing w:line="207" w:lineRule="exact"/>
                      <w:ind w:right="19"/>
                      <w:jc w:val="right"/>
                      <w:rPr>
                        <w:color w:val="0000F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</w:rPr>
                      <w:t>Веб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сайт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 xml:space="preserve">: </w:t>
                    </w:r>
                    <w:hyperlink r:id="rId3" w:history="1">
                      <w:r>
                        <w:rPr>
                          <w:color w:val="0000FF"/>
                          <w:sz w:val="18"/>
                          <w:szCs w:val="18"/>
                          <w:u w:val="single"/>
                          <w:lang w:val="en-US"/>
                        </w:rPr>
                        <w:t>www.sibkomplekt.ru</w:t>
                      </w:r>
                    </w:hyperlink>
                    <w:r>
                      <w:rPr>
                        <w:color w:val="0000FF"/>
                        <w:sz w:val="18"/>
                        <w:szCs w:val="18"/>
                        <w:lang w:val="en-US"/>
                      </w:rPr>
                      <w:t xml:space="preserve">  </w:t>
                    </w: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e-mail:</w:t>
                    </w:r>
                    <w:r>
                      <w:rPr>
                        <w:color w:val="000000"/>
                        <w:spacing w:val="-16"/>
                        <w:sz w:val="18"/>
                        <w:szCs w:val="18"/>
                        <w:lang w:val="en-US"/>
                      </w:rPr>
                      <w:t xml:space="preserve"> </w:t>
                    </w:r>
                    <w:hyperlink r:id="rId4" w:history="1">
                      <w:r>
                        <w:rPr>
                          <w:color w:val="0000FF"/>
                          <w:sz w:val="18"/>
                          <w:szCs w:val="18"/>
                          <w:u w:val="single"/>
                          <w:lang w:val="en-US"/>
                        </w:rPr>
                        <w:t>info@sibkomplekt.ru</w:t>
                      </w:r>
                    </w:hyperlink>
                  </w:p>
                  <w:p w:rsidR="00B963C6" w:rsidRPr="00063771" w:rsidRDefault="00B963C6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3EA1D84" wp14:editId="077B2660">
              <wp:simplePos x="0" y="0"/>
              <wp:positionH relativeFrom="column">
                <wp:posOffset>-114299</wp:posOffset>
              </wp:positionH>
              <wp:positionV relativeFrom="paragraph">
                <wp:posOffset>-340359</wp:posOffset>
              </wp:positionV>
              <wp:extent cx="3368040" cy="769620"/>
              <wp:effectExtent l="0" t="0" r="0" b="0"/>
              <wp:wrapSquare wrapText="bothSides"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368040" cy="769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1;o:allowoverlap:true;o:allowincell:true;mso-position-horizontal-relative:text;margin-left:-9.00pt;mso-position-horizontal:absolute;mso-position-vertical-relative:text;margin-top:-26.80pt;mso-position-vertical:absolute;width:265.20pt;height:60.60pt;mso-wrap-distance-left:9.00pt;mso-wrap-distance-top:0.00pt;mso-wrap-distance-right:9.00pt;mso-wrap-distance-bottom:0.00pt;" stroked="f">
              <v:path textboxrect="0,0,0,0"/>
              <w10:wrap type="square"/>
              <v:imagedata r:id="rId6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024"/>
    <w:multiLevelType w:val="hybridMultilevel"/>
    <w:tmpl w:val="67C8F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44FD"/>
    <w:multiLevelType w:val="multilevel"/>
    <w:tmpl w:val="BC5A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D68ED"/>
    <w:multiLevelType w:val="multilevel"/>
    <w:tmpl w:val="4AD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D1522"/>
    <w:multiLevelType w:val="multilevel"/>
    <w:tmpl w:val="CD8A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33717"/>
    <w:multiLevelType w:val="multilevel"/>
    <w:tmpl w:val="6E8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841DD"/>
    <w:multiLevelType w:val="multilevel"/>
    <w:tmpl w:val="F19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D0024"/>
    <w:multiLevelType w:val="multilevel"/>
    <w:tmpl w:val="0D64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30649"/>
    <w:multiLevelType w:val="multilevel"/>
    <w:tmpl w:val="97C2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C6"/>
    <w:rsid w:val="00063771"/>
    <w:rsid w:val="00B963C6"/>
    <w:rsid w:val="00D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b/>
      <w:bCs/>
      <w:sz w:val="3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6">
    <w:name w:val="Название Знак"/>
    <w:link w:val="a5"/>
    <w:rPr>
      <w:b/>
      <w:bCs/>
      <w:sz w:val="36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b">
    <w:name w:val="Body Text"/>
    <w:basedOn w:val="a"/>
    <w:link w:val="afc"/>
    <w:uiPriority w:val="1"/>
    <w:qFormat/>
    <w:pPr>
      <w:widowControl w:val="0"/>
    </w:pPr>
    <w:rPr>
      <w:sz w:val="16"/>
      <w:szCs w:val="16"/>
    </w:rPr>
  </w:style>
  <w:style w:type="character" w:customStyle="1" w:styleId="afc">
    <w:name w:val="Основной текст Знак"/>
    <w:link w:val="afb"/>
    <w:uiPriority w:val="1"/>
    <w:rPr>
      <w:sz w:val="16"/>
      <w:szCs w:val="16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styleId="aff">
    <w:name w:val="line number"/>
  </w:style>
  <w:style w:type="paragraph" w:styleId="aff0">
    <w:name w:val="Normal (Web)"/>
    <w:basedOn w:val="a"/>
    <w:uiPriority w:val="99"/>
    <w:unhideWhenUsed/>
    <w:rsid w:val="00063771"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sid w:val="000637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jc w:val="center"/>
    </w:pPr>
    <w:rPr>
      <w:b/>
      <w:bCs/>
      <w:sz w:val="3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6">
    <w:name w:val="Название Знак"/>
    <w:link w:val="a5"/>
    <w:rPr>
      <w:b/>
      <w:bCs/>
      <w:sz w:val="36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b">
    <w:name w:val="Body Text"/>
    <w:basedOn w:val="a"/>
    <w:link w:val="afc"/>
    <w:uiPriority w:val="1"/>
    <w:qFormat/>
    <w:pPr>
      <w:widowControl w:val="0"/>
    </w:pPr>
    <w:rPr>
      <w:sz w:val="16"/>
      <w:szCs w:val="16"/>
    </w:rPr>
  </w:style>
  <w:style w:type="character" w:customStyle="1" w:styleId="afc">
    <w:name w:val="Основной текст Знак"/>
    <w:link w:val="afb"/>
    <w:uiPriority w:val="1"/>
    <w:rPr>
      <w:sz w:val="16"/>
      <w:szCs w:val="16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styleId="aff">
    <w:name w:val="line number"/>
  </w:style>
  <w:style w:type="paragraph" w:styleId="aff0">
    <w:name w:val="Normal (Web)"/>
    <w:basedOn w:val="a"/>
    <w:uiPriority w:val="99"/>
    <w:unhideWhenUsed/>
    <w:rsid w:val="00063771"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sid w:val="00063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bkomplekt.ru/" TargetMode="External"/><Relationship Id="rId2" Type="http://schemas.openxmlformats.org/officeDocument/2006/relationships/hyperlink" Target="mailto:info@sibkomplekt.ru" TargetMode="External"/><Relationship Id="rId1" Type="http://schemas.openxmlformats.org/officeDocument/2006/relationships/hyperlink" Target="http://www.sibkomplekt.ru/" TargetMode="External"/><Relationship Id="rId6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hyperlink" Target="mailto:info@sibkomplekt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КТП мачтового, столбового, киоскового типа на 25-2500кВа</vt:lpstr>
    </vt:vector>
  </TitlesOfParts>
  <Company>zemi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КТП мачтового, столбового, киоскового типа на 25-2500кВа</dc:title>
  <dc:creator>Алексей</dc:creator>
  <cp:keywords>КТП 25-2500</cp:keywords>
  <cp:lastModifiedBy>Diz</cp:lastModifiedBy>
  <cp:revision>2</cp:revision>
  <dcterms:created xsi:type="dcterms:W3CDTF">2025-10-27T04:19:00Z</dcterms:created>
  <dcterms:modified xsi:type="dcterms:W3CDTF">2025-10-27T04:19:00Z</dcterms:modified>
  <cp:version>917504</cp:version>
</cp:coreProperties>
</file>